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816981" w:rsidP="0034643F">
            <w:proofErr w:type="spellStart"/>
            <w:r>
              <w:t>Rieke</w:t>
            </w:r>
            <w:proofErr w:type="spellEnd"/>
            <w:r>
              <w:t xml:space="preserve"> Park Entrance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816981" w:rsidP="0034643F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816981" w:rsidP="0034643F">
            <w:r>
              <w:t>Project Public – Improvement Location Permit &amp; Sign Permit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Pr="00816981" w:rsidRDefault="00816981" w:rsidP="0034643F">
            <w:r w:rsidRPr="00816981">
              <w:rPr>
                <w:rFonts w:cs="Arial"/>
                <w:color w:val="383E42"/>
              </w:rPr>
              <w:t>PROJ-PUBLIC - 2017-00000003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816981" w:rsidP="0034643F">
            <w:pPr>
              <w:rPr>
                <w:b/>
              </w:rPr>
            </w:pPr>
            <w:r>
              <w:rPr>
                <w:b/>
              </w:rPr>
              <w:t>November 15, 2017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E460FC" w:rsidP="00D8607F">
            <w:r>
              <w:t>Gary Freed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E460FC" w:rsidP="00D8607F">
            <w:r>
              <w:t>NIPSCO Gas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E460FC" w:rsidP="00D8607F">
            <w:r>
              <w:t>260-668-1506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CC3B0F" w:rsidRDefault="00CC3B0F" w:rsidP="00CC3B0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NISPCO has no Gas facilities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E49D8" wp14:editId="4423CE04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B0F" w:rsidRDefault="00CC3B0F" w:rsidP="00CC3B0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CC3B0F" w:rsidRDefault="00CC3B0F" w:rsidP="00CC3B0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MAL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C3B0F" w:rsidRPr="00105D42" w:rsidRDefault="00CC3B0F" w:rsidP="00CC3B0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11.06.2017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E49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75pt;margin-top:719.25pt;width:114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CC3B0F" w:rsidRDefault="00CC3B0F" w:rsidP="00CC3B0F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CC3B0F" w:rsidRDefault="00CC3B0F" w:rsidP="00CC3B0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MAL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CC3B0F" w:rsidRPr="00105D42" w:rsidRDefault="00CC3B0F" w:rsidP="00CC3B0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11.06.2017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t xml:space="preserve">along the east side of North Indiana Ave. in the area of the entrance into </w:t>
      </w:r>
      <w:proofErr w:type="spellStart"/>
      <w:r>
        <w:t>Rieke</w:t>
      </w:r>
      <w:proofErr w:type="spellEnd"/>
      <w:r>
        <w:t xml:space="preserve"> Park.</w:t>
      </w:r>
    </w:p>
    <w:p w:rsidR="00105D42" w:rsidRDefault="00105D42" w:rsidP="00CC3B0F">
      <w:pPr>
        <w:pStyle w:val="ListParagraph"/>
        <w:spacing w:after="0" w:line="240" w:lineRule="auto"/>
      </w:pPr>
      <w:bookmarkStart w:id="0" w:name="_GoBack"/>
      <w:bookmarkEnd w:id="0"/>
    </w:p>
    <w:p w:rsidR="001F2745" w:rsidRDefault="001F2745" w:rsidP="00CC3B0F">
      <w:pPr>
        <w:pStyle w:val="ListParagraph"/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E460FC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E460FC" w:rsidRDefault="00E460FC" w:rsidP="0034643F">
      <w:pPr>
        <w:spacing w:after="0" w:line="240" w:lineRule="auto"/>
      </w:pPr>
    </w:p>
    <w:p w:rsidR="00CC3B0F" w:rsidRDefault="00CC3B0F">
      <w:pPr>
        <w:spacing w:after="0" w:line="240" w:lineRule="auto"/>
      </w:pPr>
    </w:p>
    <w:sectPr w:rsidR="00CC3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62CF6"/>
    <w:rsid w:val="001F2745"/>
    <w:rsid w:val="00232AA8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816981"/>
    <w:rsid w:val="00942F40"/>
    <w:rsid w:val="009552CC"/>
    <w:rsid w:val="00970C1E"/>
    <w:rsid w:val="00AA414E"/>
    <w:rsid w:val="00B50C64"/>
    <w:rsid w:val="00BE00F5"/>
    <w:rsid w:val="00CA07E9"/>
    <w:rsid w:val="00CC3B0F"/>
    <w:rsid w:val="00CE3064"/>
    <w:rsid w:val="00D12CAF"/>
    <w:rsid w:val="00D8607F"/>
    <w:rsid w:val="00DC6734"/>
    <w:rsid w:val="00E460FC"/>
    <w:rsid w:val="00E57006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D0B3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Michelle Lassiter</cp:lastModifiedBy>
  <cp:revision>3</cp:revision>
  <cp:lastPrinted>2016-09-06T15:34:00Z</cp:lastPrinted>
  <dcterms:created xsi:type="dcterms:W3CDTF">2017-11-06T19:26:00Z</dcterms:created>
  <dcterms:modified xsi:type="dcterms:W3CDTF">2017-11-06T19:27:00Z</dcterms:modified>
</cp:coreProperties>
</file>